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CellSpacing w:w="0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4"/>
      </w:tblGrid>
      <w:tr w:rsidR="00BD7BA0" w:rsidRPr="001D5DE3" w:rsidTr="00725777">
        <w:trPr>
          <w:divId w:val="1727870369"/>
          <w:tblCellSpacing w:w="0" w:type="dxa"/>
        </w:trPr>
        <w:tc>
          <w:tcPr>
            <w:tcW w:w="9924" w:type="dxa"/>
            <w:vAlign w:val="center"/>
            <w:hideMark/>
          </w:tcPr>
          <w:p w:rsidR="00A904A5" w:rsidRDefault="00A904A5" w:rsidP="00A904A5">
            <w:pPr>
              <w:rPr>
                <w:lang w:val="en-US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 wp14:anchorId="392BB12D" wp14:editId="5C38DBE5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-282575</wp:posOffset>
                  </wp:positionV>
                  <wp:extent cx="495300" cy="619125"/>
                  <wp:effectExtent l="0" t="0" r="0" b="9525"/>
                  <wp:wrapNone/>
                  <wp:docPr id="1" name="Рисунок 1" descr="герб Октябрьского района (для бла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ктябрьского района (для бла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04A5" w:rsidRDefault="00A904A5" w:rsidP="00A904A5"/>
          <w:p w:rsidR="00A904A5" w:rsidRPr="00866FBA" w:rsidRDefault="00A904A5" w:rsidP="00A904A5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36"/>
              <w:gridCol w:w="621"/>
              <w:gridCol w:w="224"/>
              <w:gridCol w:w="1513"/>
              <w:gridCol w:w="348"/>
              <w:gridCol w:w="330"/>
              <w:gridCol w:w="216"/>
              <w:gridCol w:w="3910"/>
              <w:gridCol w:w="446"/>
              <w:gridCol w:w="1980"/>
            </w:tblGrid>
            <w:tr w:rsidR="00A904A5" w:rsidTr="00532582">
              <w:trPr>
                <w:trHeight w:hRule="exact" w:val="1262"/>
              </w:trPr>
              <w:tc>
                <w:tcPr>
                  <w:tcW w:w="9828" w:type="dxa"/>
                  <w:gridSpan w:val="10"/>
                </w:tcPr>
                <w:p w:rsidR="00A904A5" w:rsidRDefault="00A904A5" w:rsidP="00532582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Администрация Октябрьского района</w:t>
                  </w:r>
                </w:p>
                <w:p w:rsidR="00A904A5" w:rsidRDefault="00A904A5" w:rsidP="00532582">
                  <w:pPr>
                    <w:jc w:val="center"/>
                    <w:rPr>
                      <w:rFonts w:ascii="Georgia" w:hAnsi="Georgia"/>
                      <w:sz w:val="8"/>
                      <w:szCs w:val="8"/>
                    </w:rPr>
                  </w:pPr>
                </w:p>
                <w:p w:rsidR="00A904A5" w:rsidRDefault="00A904A5" w:rsidP="0053258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УПРАВЛЕНИЕ ОБРАЗОВАНИЯ И МОЛОДЕЖНОЙ ПОЛИТИКИ</w:t>
                  </w:r>
                </w:p>
                <w:p w:rsidR="00A904A5" w:rsidRDefault="00A904A5" w:rsidP="00532582">
                  <w:pPr>
                    <w:jc w:val="center"/>
                    <w:rPr>
                      <w:b/>
                      <w:spacing w:val="40"/>
                      <w:sz w:val="12"/>
                      <w:szCs w:val="12"/>
                    </w:rPr>
                  </w:pPr>
                </w:p>
                <w:p w:rsidR="00A904A5" w:rsidRDefault="00A904A5" w:rsidP="00532582">
                  <w:pPr>
                    <w:jc w:val="center"/>
                    <w:rPr>
                      <w:b/>
                      <w:spacing w:val="40"/>
                      <w:sz w:val="26"/>
                      <w:szCs w:val="26"/>
                    </w:rPr>
                  </w:pPr>
                  <w:r>
                    <w:rPr>
                      <w:b/>
                      <w:spacing w:val="40"/>
                      <w:sz w:val="26"/>
                      <w:szCs w:val="26"/>
                    </w:rPr>
                    <w:t>ПРИКАЗ</w:t>
                  </w:r>
                </w:p>
              </w:tc>
            </w:tr>
            <w:tr w:rsidR="000A62AB" w:rsidTr="00532582">
              <w:trPr>
                <w:trHeight w:val="454"/>
              </w:trPr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bottom"/>
                </w:tcPr>
                <w:p w:rsidR="00A904A5" w:rsidRDefault="00A904A5" w:rsidP="00532582">
                  <w:pPr>
                    <w:jc w:val="right"/>
                  </w:pPr>
                  <w:r>
                    <w:t>«</w:t>
                  </w:r>
                </w:p>
              </w:tc>
              <w:tc>
                <w:tcPr>
                  <w:tcW w:w="622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904A5" w:rsidRPr="00F52110" w:rsidRDefault="00C27EC4" w:rsidP="00AD2C5D">
                  <w:pPr>
                    <w:jc w:val="center"/>
                  </w:pPr>
                  <w:r>
                    <w:t>31</w:t>
                  </w:r>
                </w:p>
              </w:tc>
              <w:tc>
                <w:tcPr>
                  <w:tcW w:w="224" w:type="dxa"/>
                  <w:tcBorders>
                    <w:left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A904A5" w:rsidRDefault="00A904A5" w:rsidP="00532582">
                  <w:r>
                    <w:t>»</w:t>
                  </w:r>
                </w:p>
              </w:tc>
              <w:tc>
                <w:tcPr>
                  <w:tcW w:w="1513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904A5" w:rsidRDefault="000A62AB" w:rsidP="00532582">
                  <w:pPr>
                    <w:jc w:val="center"/>
                  </w:pPr>
                  <w:r>
                    <w:t>декабря</w:t>
                  </w:r>
                </w:p>
              </w:tc>
              <w:tc>
                <w:tcPr>
                  <w:tcW w:w="348" w:type="dxa"/>
                  <w:tcBorders>
                    <w:left w:val="nil"/>
                    <w:right w:val="nil"/>
                  </w:tcBorders>
                  <w:vAlign w:val="bottom"/>
                </w:tcPr>
                <w:p w:rsidR="00A904A5" w:rsidRDefault="00A904A5" w:rsidP="00532582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330" w:type="dxa"/>
                  <w:tcBorders>
                    <w:left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904A5" w:rsidRPr="000740FD" w:rsidRDefault="00C27EC4" w:rsidP="002C3752">
                  <w:r>
                    <w:t>19</w:t>
                  </w:r>
                </w:p>
              </w:tc>
              <w:tc>
                <w:tcPr>
                  <w:tcW w:w="216" w:type="dxa"/>
                  <w:tcBorders>
                    <w:left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A904A5" w:rsidRDefault="00A904A5" w:rsidP="00532582">
                  <w:r>
                    <w:t xml:space="preserve"> г</w:t>
                  </w:r>
                </w:p>
              </w:tc>
              <w:tc>
                <w:tcPr>
                  <w:tcW w:w="3912" w:type="dxa"/>
                  <w:tcBorders>
                    <w:left w:val="nil"/>
                    <w:right w:val="nil"/>
                  </w:tcBorders>
                  <w:vAlign w:val="bottom"/>
                </w:tcPr>
                <w:p w:rsidR="00A904A5" w:rsidRDefault="00A904A5" w:rsidP="00532582"/>
              </w:tc>
              <w:tc>
                <w:tcPr>
                  <w:tcW w:w="446" w:type="dxa"/>
                  <w:tcBorders>
                    <w:left w:val="nil"/>
                    <w:right w:val="nil"/>
                  </w:tcBorders>
                  <w:vAlign w:val="bottom"/>
                </w:tcPr>
                <w:p w:rsidR="00A904A5" w:rsidRDefault="00A904A5" w:rsidP="00532582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1981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904A5" w:rsidRDefault="002C3752" w:rsidP="00DE7FA6">
                  <w:r>
                    <w:t xml:space="preserve">     </w:t>
                  </w:r>
                  <w:r w:rsidR="000C5E98">
                    <w:t xml:space="preserve">   </w:t>
                  </w:r>
                  <w:r w:rsidR="00AB7905">
                    <w:t>1118</w:t>
                  </w:r>
                  <w:r>
                    <w:t xml:space="preserve">       </w:t>
                  </w:r>
                </w:p>
              </w:tc>
            </w:tr>
            <w:tr w:rsidR="00A904A5" w:rsidTr="00532582">
              <w:trPr>
                <w:trHeight w:hRule="exact" w:val="567"/>
              </w:trPr>
              <w:tc>
                <w:tcPr>
                  <w:tcW w:w="9828" w:type="dxa"/>
                  <w:gridSpan w:val="10"/>
                </w:tcPr>
                <w:p w:rsidR="00A904A5" w:rsidRDefault="00A904A5" w:rsidP="0053258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904A5" w:rsidRDefault="00A904A5" w:rsidP="00532582">
                  <w:proofErr w:type="spellStart"/>
                  <w:r>
                    <w:t>п.г.т</w:t>
                  </w:r>
                  <w:proofErr w:type="spellEnd"/>
                  <w:r>
                    <w:t>. Октябрьское</w:t>
                  </w:r>
                </w:p>
              </w:tc>
            </w:tr>
          </w:tbl>
          <w:p w:rsidR="00BD7BA0" w:rsidRPr="000A62AB" w:rsidRDefault="00117538" w:rsidP="000A62A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D5DE3">
              <w:br/>
            </w:r>
            <w:r w:rsidR="00DE7FA6">
              <w:rPr>
                <w:b/>
              </w:rPr>
              <w:t>О внесении изменений в</w:t>
            </w:r>
            <w:r w:rsidRPr="000A62AB">
              <w:rPr>
                <w:b/>
              </w:rPr>
              <w:t xml:space="preserve"> </w:t>
            </w:r>
            <w:r w:rsidR="002C3752">
              <w:rPr>
                <w:b/>
              </w:rPr>
              <w:t>приказ от 29.12.201</w:t>
            </w:r>
            <w:r w:rsidR="00C27EC4">
              <w:rPr>
                <w:b/>
              </w:rPr>
              <w:t>8</w:t>
            </w:r>
            <w:r w:rsidR="000967C2">
              <w:rPr>
                <w:b/>
              </w:rPr>
              <w:t xml:space="preserve"> № </w:t>
            </w:r>
            <w:r w:rsidR="002C3752">
              <w:rPr>
                <w:b/>
              </w:rPr>
              <w:t>1</w:t>
            </w:r>
            <w:r w:rsidR="00C27EC4">
              <w:rPr>
                <w:b/>
              </w:rPr>
              <w:t>070</w:t>
            </w:r>
            <w:r w:rsidR="000967C2">
              <w:rPr>
                <w:b/>
              </w:rPr>
              <w:t xml:space="preserve"> «Об утверждении учетной </w:t>
            </w:r>
            <w:r w:rsidRPr="000A62AB">
              <w:rPr>
                <w:b/>
              </w:rPr>
              <w:t>пол</w:t>
            </w:r>
            <w:r w:rsidR="000A62AB" w:rsidRPr="000A62AB">
              <w:rPr>
                <w:b/>
              </w:rPr>
              <w:t>итик</w:t>
            </w:r>
            <w:r w:rsidR="000967C2">
              <w:rPr>
                <w:b/>
              </w:rPr>
              <w:t>и</w:t>
            </w:r>
            <w:r w:rsidR="000A62AB" w:rsidRPr="000A62AB">
              <w:rPr>
                <w:b/>
              </w:rPr>
              <w:t xml:space="preserve"> для целей бюджетного учета</w:t>
            </w:r>
            <w:r w:rsidR="000967C2">
              <w:rPr>
                <w:b/>
              </w:rPr>
              <w:t>»</w:t>
            </w:r>
          </w:p>
          <w:p w:rsidR="005727D3" w:rsidRPr="00467012" w:rsidRDefault="000967C2" w:rsidP="00AB7905">
            <w:pPr>
              <w:jc w:val="both"/>
              <w:rPr>
                <w:color w:val="000000"/>
              </w:rPr>
            </w:pPr>
            <w:r>
              <w:t xml:space="preserve">          </w:t>
            </w:r>
            <w:r w:rsidR="005727D3" w:rsidRPr="00467012">
              <w:rPr>
                <w:color w:val="000000"/>
              </w:rPr>
              <w:t>С 1 января 2020 года вступают в силу федеральные стандарты госсектора по приказам Минфина</w:t>
            </w:r>
            <w:r w:rsidR="005727D3">
              <w:rPr>
                <w:color w:val="000000"/>
              </w:rPr>
              <w:t xml:space="preserve"> </w:t>
            </w:r>
            <w:r w:rsidR="005727D3" w:rsidRPr="00467012">
              <w:rPr>
                <w:color w:val="000000"/>
              </w:rPr>
              <w:t>от 07.12.2018 № 256н «Запасы», от 30.05.2018 № 124н «Резервы. Раскрытие информации об условных обязательствах и условных активах», от 29.06.2018 № 145н «Долгосрочные договоры».</w:t>
            </w:r>
            <w:r w:rsidR="005727D3">
              <w:rPr>
                <w:color w:val="000000"/>
              </w:rPr>
              <w:t xml:space="preserve"> </w:t>
            </w:r>
            <w:r w:rsidR="005727D3" w:rsidRPr="00467012">
              <w:rPr>
                <w:color w:val="000000"/>
              </w:rPr>
              <w:t>В связи с этим</w:t>
            </w:r>
            <w:r w:rsidR="000E2E4C">
              <w:rPr>
                <w:color w:val="000000"/>
              </w:rPr>
              <w:t>,</w:t>
            </w:r>
            <w:r w:rsidR="005727D3" w:rsidRPr="00467012">
              <w:rPr>
                <w:color w:val="000000"/>
              </w:rPr>
              <w:t xml:space="preserve"> </w:t>
            </w:r>
          </w:p>
          <w:p w:rsidR="00BD7BA0" w:rsidRPr="001D5DE3" w:rsidRDefault="00117538" w:rsidP="001D5DE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D5DE3">
              <w:t>ПРИКАЗЫВАЮ:</w:t>
            </w:r>
          </w:p>
          <w:p w:rsidR="00725777" w:rsidRDefault="000E2E4C" w:rsidP="00725777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568"/>
              <w:jc w:val="both"/>
              <w:rPr>
                <w:color w:val="000000"/>
              </w:rPr>
            </w:pPr>
            <w:r>
              <w:t>В</w:t>
            </w:r>
            <w:r w:rsidRPr="00467012">
              <w:rPr>
                <w:color w:val="000000"/>
              </w:rPr>
              <w:t>нести следующие изменения в учетную политику для целей</w:t>
            </w:r>
            <w:r>
              <w:rPr>
                <w:color w:val="000000"/>
              </w:rPr>
              <w:t xml:space="preserve"> </w:t>
            </w:r>
            <w:r w:rsidRPr="00467012">
              <w:rPr>
                <w:color w:val="000000"/>
              </w:rPr>
              <w:t>бухгалтерского учета:</w:t>
            </w:r>
          </w:p>
          <w:p w:rsidR="00725777" w:rsidRDefault="000E2E4C" w:rsidP="00A646C8">
            <w:pPr>
              <w:pStyle w:val="a3"/>
              <w:numPr>
                <w:ilvl w:val="1"/>
                <w:numId w:val="1"/>
              </w:numPr>
              <w:tabs>
                <w:tab w:val="left" w:pos="91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 w:hanging="212"/>
              <w:contextualSpacing/>
              <w:jc w:val="both"/>
              <w:rPr>
                <w:color w:val="000000"/>
              </w:rPr>
            </w:pPr>
            <w:r w:rsidRPr="00725777">
              <w:rPr>
                <w:color w:val="000000"/>
              </w:rPr>
              <w:t xml:space="preserve">Абзац 4 преамбулы изложить в новой редакции: </w:t>
            </w:r>
          </w:p>
          <w:p w:rsidR="000E2E4C" w:rsidRDefault="000E2E4C" w:rsidP="00725777">
            <w:pPr>
              <w:pStyle w:val="a3"/>
              <w:tabs>
                <w:tab w:val="left" w:pos="91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contextualSpacing/>
              <w:jc w:val="both"/>
              <w:rPr>
                <w:color w:val="000000"/>
              </w:rPr>
            </w:pPr>
            <w:r w:rsidRPr="00725777">
              <w:rPr>
                <w:color w:val="000000"/>
              </w:rPr>
              <w:t>«приказом Минфина 06.06.2019 № 85н «О Порядке формирования и применения кодов бюджетной классификации Российской Федерации, их структуре и принципах назначения» (далее – приказ № 85н);».</w:t>
            </w:r>
          </w:p>
          <w:p w:rsidR="00725777" w:rsidRDefault="000E2E4C" w:rsidP="00DF1161">
            <w:pPr>
              <w:pStyle w:val="a3"/>
              <w:numPr>
                <w:ilvl w:val="1"/>
                <w:numId w:val="1"/>
              </w:numPr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0" w:firstLine="56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Абзац 7 преамбулы изложить в новой редакции: </w:t>
            </w:r>
          </w:p>
          <w:p w:rsidR="000E2E4C" w:rsidRPr="00725777" w:rsidRDefault="00A574CB" w:rsidP="00DF1161">
            <w:pPr>
              <w:pStyle w:val="a3"/>
              <w:tabs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725777">
              <w:rPr>
                <w:color w:val="000000"/>
              </w:rPr>
              <w:t>«</w:t>
            </w:r>
            <w:r w:rsidR="000E2E4C" w:rsidRPr="00725777">
              <w:rPr>
                <w:color w:val="000000"/>
              </w:rPr>
              <w:t>федеральными стандартами бухгалтерского учета для организаций государственного сектора, утвержденными приказами Минфина от 31.12.2016 № 256н, № 257н, № 258н, № 259н, №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275н, 278н (далее – соответственно СГС «Учетная политика, оценочные значения и ошибки», СГС «События после отчетной даты», СГС «Отчет о движении денежных средств»), от 27.02.2018 № 32н (далее – СГС «Доходы»), от 28.02.2018 № 34н (далее – СГС «Непроизведенные активы»), от 30.05.2018 №122н, № 124н (далее – соответственно СГС «Влияние изменений курсов иностранных валют», СГС «Резервы»), от 07.12.2018 № 256н (далее – СГС «Запасы»), от 29.06.2018 № 145н (далее – СГС «Долгосрочные договоры»).</w:t>
            </w:r>
            <w:r w:rsidRPr="00725777">
              <w:rPr>
                <w:color w:val="000000"/>
              </w:rPr>
              <w:t>».</w:t>
            </w:r>
          </w:p>
          <w:p w:rsidR="000E2E4C" w:rsidRDefault="00A574CB" w:rsidP="00DF1161">
            <w:pPr>
              <w:pStyle w:val="a8"/>
              <w:numPr>
                <w:ilvl w:val="1"/>
                <w:numId w:val="1"/>
              </w:numPr>
              <w:spacing w:after="100" w:afterAutospacing="1"/>
              <w:ind w:left="0" w:right="180" w:firstLine="56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разделе </w:t>
            </w: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 xml:space="preserve"> «Правила документооборота» абзац 4 пункта 5 изложить в новой редакции:</w:t>
            </w:r>
          </w:p>
          <w:p w:rsidR="00A574CB" w:rsidRDefault="00A574CB" w:rsidP="00DF1161">
            <w:pPr>
              <w:pStyle w:val="a8"/>
              <w:spacing w:after="100" w:afterAutospacing="1"/>
              <w:ind w:left="0" w:right="1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«свод месячной, квартальной, годовой бюджетной отчетности ГРБС – с применением системы </w:t>
            </w:r>
            <w:r>
              <w:rPr>
                <w:color w:val="000000"/>
                <w:lang w:val="en-US"/>
              </w:rPr>
              <w:t>Web</w:t>
            </w:r>
            <w:r w:rsidRPr="00A574C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A574C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Консолидация;».</w:t>
            </w:r>
          </w:p>
          <w:p w:rsidR="00725777" w:rsidRDefault="002244F5" w:rsidP="00DF1161">
            <w:pPr>
              <w:pStyle w:val="a8"/>
              <w:numPr>
                <w:ilvl w:val="1"/>
                <w:numId w:val="1"/>
              </w:numPr>
              <w:ind w:left="0" w:right="180" w:firstLine="568"/>
              <w:rPr>
                <w:color w:val="000000"/>
              </w:rPr>
            </w:pPr>
            <w:r w:rsidRPr="00725777">
              <w:rPr>
                <w:color w:val="000000"/>
              </w:rPr>
              <w:t xml:space="preserve">В разделе </w:t>
            </w:r>
            <w:r w:rsidRPr="00725777">
              <w:rPr>
                <w:color w:val="000000"/>
                <w:lang w:val="en-US"/>
              </w:rPr>
              <w:t>III</w:t>
            </w:r>
            <w:r w:rsidRPr="00725777">
              <w:rPr>
                <w:color w:val="000000"/>
              </w:rPr>
              <w:t xml:space="preserve"> «Правила документооборота» пункт 8 изложить в новой редакции:</w:t>
            </w:r>
          </w:p>
          <w:p w:rsidR="002244F5" w:rsidRPr="00725777" w:rsidRDefault="002244F5" w:rsidP="00DF1161">
            <w:pPr>
              <w:ind w:right="180"/>
              <w:rPr>
                <w:color w:val="000000"/>
              </w:rPr>
            </w:pPr>
            <w:r w:rsidRPr="00725777">
              <w:rPr>
                <w:color w:val="000000"/>
              </w:rPr>
              <w:t>«8. Журнал операций расчетов по оплате труда, денежному довольствию и стипендиям</w:t>
            </w:r>
            <w:r>
              <w:br/>
            </w:r>
            <w:r w:rsidRPr="00725777">
              <w:rPr>
                <w:color w:val="000000"/>
              </w:rPr>
              <w:t xml:space="preserve"> (ф. 0504071) ведется раздельно по счетам:</w:t>
            </w:r>
            <w:r>
              <w:br/>
            </w:r>
            <w:r w:rsidRPr="00725777">
              <w:rPr>
                <w:color w:val="000000"/>
              </w:rPr>
              <w:t xml:space="preserve"> – КБК 1.302.11.000 «Расчеты по заработной плате» и КБК 1.302.13.000 «Расчеты по начислениям на выплаты по оплате труда»;</w:t>
            </w:r>
            <w:r>
              <w:br/>
            </w:r>
            <w:r w:rsidRPr="00725777">
              <w:rPr>
                <w:color w:val="000000"/>
              </w:rPr>
              <w:t xml:space="preserve"> – КБК 1.302.12.000 «Расчеты по прочим несоциальным выплатам персоналу в денежной</w:t>
            </w:r>
            <w:r>
              <w:br/>
            </w:r>
            <w:r w:rsidRPr="00725777">
              <w:rPr>
                <w:color w:val="000000"/>
              </w:rPr>
              <w:t xml:space="preserve"> форме» и КБК 1.302.14.000 «Расчеты по прочим несоциальным выплатам персоналу в</w:t>
            </w:r>
            <w:r>
              <w:br/>
            </w:r>
            <w:r w:rsidRPr="00725777">
              <w:rPr>
                <w:color w:val="000000"/>
              </w:rPr>
              <w:t xml:space="preserve"> натуральной форме»;</w:t>
            </w:r>
            <w:r>
              <w:br/>
            </w:r>
            <w:r w:rsidRPr="00725777">
              <w:rPr>
                <w:color w:val="000000"/>
              </w:rPr>
              <w:lastRenderedPageBreak/>
              <w:t xml:space="preserve"> – КБК Х.302.66.000 «Расчеты по социальным пособиям и компенсациям персоналу в</w:t>
            </w:r>
            <w:r>
              <w:br/>
            </w:r>
            <w:r w:rsidRPr="00725777">
              <w:rPr>
                <w:color w:val="000000"/>
              </w:rPr>
              <w:t xml:space="preserve"> денежной форме» и КБК Х.302.67.000 «Расчеты по социальным компенсациям персоналу в натуральной форме»;</w:t>
            </w:r>
            <w:r>
              <w:br/>
            </w:r>
            <w:r w:rsidRPr="00725777">
              <w:rPr>
                <w:color w:val="000000"/>
              </w:rPr>
              <w:t xml:space="preserve"> – КБК 1.302.96.000 «Расчеты по иным выплатам текущего характера физическим лицам».</w:t>
            </w:r>
            <w:r>
              <w:br/>
            </w:r>
            <w:r w:rsidRPr="00725777">
              <w:rPr>
                <w:color w:val="000000"/>
              </w:rPr>
              <w:t xml:space="preserve"> Основание: пункт 257 Инструкции к Единому плану счетов № 157н.».</w:t>
            </w:r>
          </w:p>
          <w:p w:rsidR="002244F5" w:rsidRDefault="000A3191" w:rsidP="00725777">
            <w:pPr>
              <w:pStyle w:val="a8"/>
              <w:numPr>
                <w:ilvl w:val="1"/>
                <w:numId w:val="1"/>
              </w:numPr>
              <w:ind w:left="0" w:firstLine="568"/>
              <w:rPr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. «Учет отдельных видов имущества и обязательств» дополнить пунктом 5.6. следующего содержания:</w:t>
            </w:r>
          </w:p>
          <w:p w:rsidR="000A3191" w:rsidRDefault="000A3191" w:rsidP="000A3191">
            <w:pPr>
              <w:rPr>
                <w:color w:val="000000"/>
              </w:rPr>
            </w:pPr>
            <w:r>
              <w:rPr>
                <w:color w:val="000000"/>
              </w:rPr>
              <w:t>«5.6.</w:t>
            </w:r>
            <w:r w:rsidRPr="00467012">
              <w:rPr>
                <w:color w:val="000000"/>
              </w:rPr>
              <w:t xml:space="preserve"> Единица учета материальных запасов в учреждении – номенклатурная (реестровая) единица. </w:t>
            </w:r>
            <w:r>
              <w:rPr>
                <w:color w:val="000000"/>
              </w:rPr>
              <w:t>Исключение:</w:t>
            </w:r>
          </w:p>
          <w:p w:rsidR="000A3191" w:rsidRPr="00467012" w:rsidRDefault="000A3191" w:rsidP="000A3191">
            <w:pPr>
              <w:numPr>
                <w:ilvl w:val="0"/>
                <w:numId w:val="4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 w:rsidRPr="00467012">
              <w:rPr>
                <w:color w:val="000000"/>
              </w:rPr>
              <w:t xml:space="preserve">группы материальных запасов, характеристики которых совпадают, </w:t>
            </w:r>
            <w:proofErr w:type="gramStart"/>
            <w:r w:rsidRPr="00467012">
              <w:rPr>
                <w:color w:val="000000"/>
              </w:rPr>
              <w:t>например</w:t>
            </w:r>
            <w:proofErr w:type="gramEnd"/>
            <w:r w:rsidRPr="00467012">
              <w:rPr>
                <w:color w:val="000000"/>
              </w:rPr>
              <w:t>: офисная бумага одного формата с одинаковым количеством листов в пачке, кнопки канцелярские с одинаковыми диаметром и количеством штук в коробке и т. д. Единица учета таких материальных запасов – однородная (реестровая) группа запасов;</w:t>
            </w:r>
          </w:p>
          <w:p w:rsidR="000A3191" w:rsidRDefault="000A3191" w:rsidP="00DF1161">
            <w:pPr>
              <w:numPr>
                <w:ilvl w:val="0"/>
                <w:numId w:val="4"/>
              </w:numPr>
              <w:spacing w:before="100" w:beforeAutospacing="1"/>
              <w:ind w:left="780" w:right="180"/>
              <w:rPr>
                <w:color w:val="000000"/>
              </w:rPr>
            </w:pPr>
            <w:r w:rsidRPr="00467012">
              <w:rPr>
                <w:color w:val="000000"/>
              </w:rPr>
              <w:t xml:space="preserve">материальные запасы с ограниченным сроком годности – продукты питания, медикаменты и другие, а также товары для продажи. </w:t>
            </w:r>
            <w:r>
              <w:rPr>
                <w:color w:val="000000"/>
              </w:rPr>
              <w:t xml:space="preserve">Единица учета таких материальных запасов </w:t>
            </w:r>
            <w:proofErr w:type="gramStart"/>
            <w:r>
              <w:rPr>
                <w:color w:val="000000"/>
              </w:rPr>
              <w:t>–  партия</w:t>
            </w:r>
            <w:proofErr w:type="gramEnd"/>
            <w:r>
              <w:rPr>
                <w:color w:val="000000"/>
              </w:rPr>
              <w:t>.</w:t>
            </w:r>
          </w:p>
          <w:p w:rsidR="000A3191" w:rsidRPr="00467012" w:rsidRDefault="000A3191" w:rsidP="000A3191">
            <w:pPr>
              <w:rPr>
                <w:color w:val="000000"/>
              </w:rPr>
            </w:pPr>
            <w:r w:rsidRPr="00467012">
              <w:rPr>
                <w:color w:val="000000"/>
              </w:rPr>
              <w:t>Решение о применении единиц учета «однородная (реестровая) группа запасов» и «партия» принимает комиссия по поступлению и выбытию активов.</w:t>
            </w:r>
          </w:p>
          <w:p w:rsidR="000A3191" w:rsidRDefault="000A3191" w:rsidP="000A3191">
            <w:pPr>
              <w:pStyle w:val="a8"/>
              <w:ind w:left="0"/>
              <w:rPr>
                <w:color w:val="000000"/>
              </w:rPr>
            </w:pPr>
            <w:r>
              <w:rPr>
                <w:color w:val="000000"/>
              </w:rPr>
              <w:t>Основание: пункт 19 СГС «Запасы».».</w:t>
            </w:r>
          </w:p>
          <w:p w:rsidR="000A3191" w:rsidRDefault="007967B2" w:rsidP="00725777">
            <w:pPr>
              <w:pStyle w:val="a8"/>
              <w:numPr>
                <w:ilvl w:val="1"/>
                <w:numId w:val="1"/>
              </w:numPr>
              <w:ind w:left="0" w:firstLine="568"/>
              <w:rPr>
                <w:color w:val="000000"/>
              </w:rPr>
            </w:pPr>
            <w:r>
              <w:rPr>
                <w:color w:val="000000"/>
              </w:rPr>
              <w:t xml:space="preserve">Второй </w:t>
            </w:r>
            <w:r w:rsidR="000A3191">
              <w:rPr>
                <w:color w:val="000000"/>
              </w:rPr>
              <w:t xml:space="preserve">абзац пункта 8.3. Раздела </w:t>
            </w:r>
            <w:r w:rsidR="000A3191">
              <w:rPr>
                <w:color w:val="000000"/>
                <w:lang w:val="en-US"/>
              </w:rPr>
              <w:t>V</w:t>
            </w:r>
            <w:r w:rsidR="000A3191">
              <w:rPr>
                <w:color w:val="000000"/>
              </w:rPr>
              <w:t>. «Учет отдельных видов имущества и обязательств» изложить в новой редакции:</w:t>
            </w:r>
          </w:p>
          <w:p w:rsidR="000A3191" w:rsidRDefault="000A3191" w:rsidP="000A3191">
            <w:pPr>
              <w:pStyle w:val="a8"/>
              <w:ind w:left="0"/>
              <w:rPr>
                <w:color w:val="000000"/>
              </w:rPr>
            </w:pPr>
            <w:r>
              <w:rPr>
                <w:color w:val="000000"/>
              </w:rPr>
              <w:t>«Основание: пункт 4 указаний ЦБ от 09.12.2019 № 5348-У.».</w:t>
            </w:r>
          </w:p>
          <w:p w:rsidR="007967B2" w:rsidRDefault="007967B2" w:rsidP="00725777">
            <w:pPr>
              <w:pStyle w:val="a8"/>
              <w:numPr>
                <w:ilvl w:val="1"/>
                <w:numId w:val="1"/>
              </w:numPr>
              <w:ind w:left="0" w:firstLine="568"/>
              <w:rPr>
                <w:color w:val="000000"/>
              </w:rPr>
            </w:pPr>
            <w:r>
              <w:rPr>
                <w:color w:val="000000"/>
              </w:rPr>
              <w:t xml:space="preserve">Пункт 12.6. Раздела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. «Учет отдельных видов имущества и обязательств» изложить в новой редакции:</w:t>
            </w:r>
          </w:p>
          <w:p w:rsidR="007967B2" w:rsidRDefault="007967B2" w:rsidP="007967B2">
            <w:pPr>
              <w:pStyle w:val="a8"/>
              <w:ind w:left="6"/>
              <w:rPr>
                <w:color w:val="000000"/>
              </w:rPr>
            </w:pPr>
            <w:r>
              <w:rPr>
                <w:color w:val="000000"/>
              </w:rPr>
              <w:t xml:space="preserve">«12.6. В </w:t>
            </w:r>
            <w:r w:rsidRPr="007967B2">
              <w:rPr>
                <w:b/>
                <w:i/>
                <w:color w:val="000000"/>
              </w:rPr>
              <w:t>Управлении</w:t>
            </w:r>
            <w:r>
              <w:rPr>
                <w:color w:val="000000"/>
              </w:rPr>
              <w:t xml:space="preserve"> создаются:</w:t>
            </w:r>
          </w:p>
          <w:p w:rsidR="007967B2" w:rsidRDefault="007967B2" w:rsidP="007967B2">
            <w:pPr>
              <w:rPr>
                <w:color w:val="000000"/>
              </w:rPr>
            </w:pPr>
            <w:r>
              <w:rPr>
                <w:color w:val="000000"/>
              </w:rPr>
              <w:t>– резерв на предстоящую оплату отпусков. Порядок расчета резерва приведен в приложении 14;</w:t>
            </w:r>
            <w:r>
              <w:br/>
            </w:r>
            <w:r>
              <w:rPr>
                <w:color w:val="000000"/>
              </w:rPr>
              <w:t xml:space="preserve"> – резерв по претензионным требованиям – при необходимости. Величина резерва устанавливается в размере претензии, предъявленной </w:t>
            </w:r>
            <w:r w:rsidRPr="007967B2">
              <w:rPr>
                <w:b/>
                <w:i/>
                <w:color w:val="000000"/>
              </w:rPr>
              <w:t>Управлению</w:t>
            </w:r>
            <w:r>
              <w:rPr>
                <w:color w:val="000000"/>
              </w:rPr>
              <w:t xml:space="preserve"> в судебном иске, либо в претензионных документах досудебного разбирательства. В случае если претензии отозваны или не признаны судом, сумма резерва списывается с учета методом «красное </w:t>
            </w:r>
            <w:proofErr w:type="spellStart"/>
            <w:r>
              <w:rPr>
                <w:color w:val="000000"/>
              </w:rPr>
              <w:t>сторно</w:t>
            </w:r>
            <w:proofErr w:type="spellEnd"/>
            <w:proofErr w:type="gramStart"/>
            <w:r>
              <w:rPr>
                <w:color w:val="000000"/>
              </w:rPr>
              <w:t>»;</w:t>
            </w:r>
            <w:r>
              <w:br/>
            </w:r>
            <w:r>
              <w:rPr>
                <w:color w:val="000000"/>
              </w:rPr>
              <w:t>–</w:t>
            </w:r>
            <w:proofErr w:type="gramEnd"/>
            <w:r>
              <w:rPr>
                <w:color w:val="000000"/>
              </w:rPr>
              <w:t xml:space="preserve"> резерв по гарантийному ремонту. Определяется на текущий год в первый рабочий день года на основе плановых показателей годовой выручки от реализации подлежащих гарантийному ремонту изделий. Величина резерва равна доле фактических расходов на гарантийный ремонт за предшествующие три года в объеме выручки за предшествующие три года.</w:t>
            </w:r>
          </w:p>
          <w:p w:rsidR="007967B2" w:rsidRDefault="007967B2" w:rsidP="007967B2">
            <w:pPr>
              <w:rPr>
                <w:color w:val="000000"/>
              </w:rPr>
            </w:pPr>
            <w:r>
              <w:rPr>
                <w:color w:val="000000"/>
              </w:rPr>
              <w:t>…</w:t>
            </w:r>
            <w:r>
              <w:br/>
            </w:r>
            <w:r>
              <w:rPr>
                <w:color w:val="000000"/>
              </w:rPr>
              <w:t>Основание: пункт 302.1 Инструкции к Единому плану счетов № 157н, пункты 7, 21 СГС «Резервы».».</w:t>
            </w:r>
          </w:p>
          <w:p w:rsidR="007967B2" w:rsidRDefault="007967B2" w:rsidP="00725777">
            <w:pPr>
              <w:pStyle w:val="a8"/>
              <w:numPr>
                <w:ilvl w:val="1"/>
                <w:numId w:val="1"/>
              </w:numPr>
              <w:ind w:left="0" w:firstLine="568"/>
              <w:rPr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. «Учет отдельных видов имущества и обязательств» дополнить пунктом 15. следующего содержания:</w:t>
            </w:r>
          </w:p>
          <w:p w:rsidR="007967B2" w:rsidRDefault="007967B2" w:rsidP="007967B2">
            <w:pPr>
              <w:pStyle w:val="a8"/>
              <w:ind w:left="0"/>
              <w:rPr>
                <w:color w:val="000000"/>
              </w:rPr>
            </w:pPr>
            <w:r>
              <w:rPr>
                <w:color w:val="000000"/>
              </w:rPr>
              <w:t>«15. Непроизведенные активы</w:t>
            </w:r>
          </w:p>
          <w:p w:rsidR="007967B2" w:rsidRDefault="007967B2" w:rsidP="007967B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Объекты непроизведенных активов, не приносящие учреждению экономические выгоды, не имеющие полезного потенциала и </w:t>
            </w:r>
            <w:proofErr w:type="gramStart"/>
            <w:r>
              <w:rPr>
                <w:color w:val="000000"/>
              </w:rPr>
              <w:t>в отношении</w:t>
            </w:r>
            <w:proofErr w:type="gramEnd"/>
            <w:r>
              <w:rPr>
                <w:color w:val="000000"/>
              </w:rPr>
              <w:t xml:space="preserve"> которых в дальнейшем не предусматривается получение экономических выгод, учитываются на </w:t>
            </w:r>
            <w:proofErr w:type="spellStart"/>
            <w:r>
              <w:rPr>
                <w:color w:val="000000"/>
              </w:rPr>
              <w:t>забалансовом</w:t>
            </w:r>
            <w:proofErr w:type="spellEnd"/>
            <w:r>
              <w:rPr>
                <w:color w:val="000000"/>
              </w:rPr>
              <w:t xml:space="preserve"> счете 60 «Непроизведенные активы без потенциала».</w:t>
            </w:r>
            <w:r>
              <w:br/>
            </w:r>
            <w:r>
              <w:rPr>
                <w:color w:val="000000"/>
              </w:rPr>
              <w:t xml:space="preserve"> Основание: пункт 7 СГС «Непроизведенные активы».».</w:t>
            </w:r>
          </w:p>
          <w:p w:rsidR="001A4520" w:rsidRDefault="001A4520" w:rsidP="00725777">
            <w:pPr>
              <w:pStyle w:val="a8"/>
              <w:numPr>
                <w:ilvl w:val="1"/>
                <w:numId w:val="1"/>
              </w:numPr>
              <w:ind w:left="0" w:firstLine="568"/>
              <w:rPr>
                <w:color w:val="000000"/>
              </w:rPr>
            </w:pPr>
            <w:r>
              <w:rPr>
                <w:color w:val="000000"/>
              </w:rPr>
              <w:t xml:space="preserve">Пункт 3 раздела </w:t>
            </w:r>
            <w:r>
              <w:rPr>
                <w:color w:val="000000"/>
                <w:lang w:val="en-US"/>
              </w:rPr>
              <w:t>VIII</w:t>
            </w:r>
            <w:r>
              <w:rPr>
                <w:color w:val="000000"/>
              </w:rPr>
              <w:t xml:space="preserve">. «Бюджетная отчетность» изложить в новой редакции: </w:t>
            </w:r>
          </w:p>
          <w:p w:rsidR="001A4520" w:rsidRDefault="001A4520" w:rsidP="001A4520">
            <w:pPr>
              <w:rPr>
                <w:color w:val="000000"/>
              </w:rPr>
            </w:pPr>
            <w:r>
              <w:rPr>
                <w:color w:val="000000"/>
              </w:rPr>
              <w:t>«3. Бюджетная отчетность формируется и хранится в виде электронного документа в</w:t>
            </w:r>
            <w:r>
              <w:br/>
            </w:r>
            <w:r>
              <w:rPr>
                <w:color w:val="000000"/>
              </w:rPr>
              <w:t xml:space="preserve">информационной системе </w:t>
            </w:r>
            <w:r>
              <w:rPr>
                <w:color w:val="000000"/>
                <w:lang w:val="en-US"/>
              </w:rPr>
              <w:t>Web</w:t>
            </w:r>
            <w:r w:rsidRPr="00A574C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A574C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Консолидация. Бумажная копия комплекта отчетности хранится у главного бухгалтера.</w:t>
            </w:r>
          </w:p>
          <w:p w:rsidR="001A4520" w:rsidRDefault="001A4520" w:rsidP="001A4520">
            <w:pPr>
              <w:rPr>
                <w:color w:val="000000"/>
              </w:rPr>
            </w:pPr>
            <w:r>
              <w:rPr>
                <w:color w:val="000000"/>
              </w:rPr>
              <w:t>Основание: часть 7.1 статьи 13 Закона от 06.12.2011 № 402-ФЗ.».</w:t>
            </w:r>
          </w:p>
          <w:p w:rsidR="00725777" w:rsidRPr="00725777" w:rsidRDefault="001A4520" w:rsidP="00725777">
            <w:pPr>
              <w:pStyle w:val="a8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568"/>
              <w:jc w:val="both"/>
            </w:pPr>
            <w:r w:rsidRPr="00725777">
              <w:rPr>
                <w:color w:val="000000"/>
              </w:rPr>
              <w:t xml:space="preserve">Внесенные изменения действуют при формировании объектов учета с 1 января 2020 </w:t>
            </w:r>
            <w:r w:rsidRPr="00725777">
              <w:rPr>
                <w:color w:val="000000"/>
              </w:rPr>
              <w:lastRenderedPageBreak/>
              <w:t>года.</w:t>
            </w:r>
          </w:p>
          <w:p w:rsidR="001021A6" w:rsidRDefault="001A4520" w:rsidP="00725777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568"/>
              <w:jc w:val="both"/>
            </w:pPr>
            <w:r>
              <w:t>3</w:t>
            </w:r>
            <w:r w:rsidR="00117538" w:rsidRPr="001D5DE3">
              <w:t xml:space="preserve">. Контроль за исполнением приказа возложить на </w:t>
            </w:r>
            <w:r w:rsidR="00002681" w:rsidRPr="001D5DE3">
              <w:t xml:space="preserve">заведующего отделом бухгалтерского учета и отчетности, </w:t>
            </w:r>
            <w:r w:rsidR="00117538" w:rsidRPr="00725777">
              <w:rPr>
                <w:rStyle w:val="fill"/>
                <w:bCs/>
                <w:iCs/>
              </w:rPr>
              <w:t xml:space="preserve">главного бухгалтера </w:t>
            </w:r>
            <w:r w:rsidR="00002681" w:rsidRPr="00725777">
              <w:rPr>
                <w:rStyle w:val="fill"/>
                <w:bCs/>
                <w:iCs/>
              </w:rPr>
              <w:t>Н.П.</w:t>
            </w:r>
            <w:r w:rsidR="00FA6163" w:rsidRPr="00725777">
              <w:rPr>
                <w:rStyle w:val="fill"/>
                <w:bCs/>
                <w:iCs/>
              </w:rPr>
              <w:t xml:space="preserve"> </w:t>
            </w:r>
            <w:proofErr w:type="spellStart"/>
            <w:r w:rsidR="00002681" w:rsidRPr="00725777">
              <w:rPr>
                <w:rStyle w:val="fill"/>
                <w:bCs/>
                <w:iCs/>
              </w:rPr>
              <w:t>Валянову</w:t>
            </w:r>
            <w:proofErr w:type="spellEnd"/>
            <w:r w:rsidR="00117538" w:rsidRPr="001D5DE3">
              <w:t>.</w:t>
            </w:r>
          </w:p>
          <w:p w:rsidR="00DF1161" w:rsidRDefault="00DF1161" w:rsidP="00725777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568"/>
              <w:jc w:val="both"/>
            </w:pPr>
            <w:bookmarkStart w:id="0" w:name="_GoBack"/>
            <w:bookmarkEnd w:id="0"/>
          </w:p>
          <w:p w:rsidR="00725777" w:rsidRDefault="00725777" w:rsidP="00DF116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0"/>
              <w:jc w:val="both"/>
            </w:pPr>
            <w:r>
              <w:t xml:space="preserve">Заместитель главы Октябрьского района                                                                                        </w:t>
            </w:r>
          </w:p>
          <w:p w:rsidR="00725777" w:rsidRDefault="00725777" w:rsidP="00725777">
            <w:r>
              <w:t xml:space="preserve">по социальным вопросам, начальник Управления                                 </w:t>
            </w:r>
          </w:p>
          <w:p w:rsidR="00725777" w:rsidRDefault="00725777" w:rsidP="00725777">
            <w:r>
              <w:t xml:space="preserve">образования и молодежной политики </w:t>
            </w:r>
          </w:p>
          <w:p w:rsidR="00725777" w:rsidRDefault="00725777" w:rsidP="00725777">
            <w:r>
              <w:t>администрации Октябрьского района                                                                    Т.Б. Киселева</w:t>
            </w:r>
          </w:p>
          <w:p w:rsidR="00BD7BA0" w:rsidRPr="001D5DE3" w:rsidRDefault="00BD7BA0" w:rsidP="001D5DE3">
            <w:pPr>
              <w:jc w:val="both"/>
              <w:rPr>
                <w:rFonts w:eastAsia="Times New Roman"/>
              </w:rPr>
            </w:pPr>
          </w:p>
        </w:tc>
      </w:tr>
      <w:tr w:rsidR="001D5DE3" w:rsidRPr="001D5DE3" w:rsidTr="00725777">
        <w:trPr>
          <w:divId w:val="1727870369"/>
          <w:tblCellSpacing w:w="0" w:type="dxa"/>
        </w:trPr>
        <w:tc>
          <w:tcPr>
            <w:tcW w:w="9924" w:type="dxa"/>
            <w:vAlign w:val="center"/>
          </w:tcPr>
          <w:p w:rsidR="001D5DE3" w:rsidRPr="001D5DE3" w:rsidRDefault="000967C2" w:rsidP="001D5DE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lastRenderedPageBreak/>
              <w:t xml:space="preserve"> </w:t>
            </w:r>
          </w:p>
        </w:tc>
      </w:tr>
    </w:tbl>
    <w:p w:rsidR="00117538" w:rsidRPr="001D5DE3" w:rsidRDefault="00117538" w:rsidP="009440E5">
      <w:pPr>
        <w:jc w:val="both"/>
        <w:divId w:val="318928011"/>
        <w:rPr>
          <w:rFonts w:eastAsia="Times New Roman"/>
        </w:rPr>
      </w:pPr>
    </w:p>
    <w:sectPr w:rsidR="00117538" w:rsidRPr="001D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E7F2D"/>
    <w:multiLevelType w:val="hybridMultilevel"/>
    <w:tmpl w:val="80163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62301"/>
    <w:multiLevelType w:val="multilevel"/>
    <w:tmpl w:val="8D0CA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7DB54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1E3A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F38DB"/>
    <w:rsid w:val="00002681"/>
    <w:rsid w:val="000967C2"/>
    <w:rsid w:val="000A3191"/>
    <w:rsid w:val="000A62AB"/>
    <w:rsid w:val="000B1AAD"/>
    <w:rsid w:val="000C5E98"/>
    <w:rsid w:val="000C78C9"/>
    <w:rsid w:val="000E2E4C"/>
    <w:rsid w:val="001021A6"/>
    <w:rsid w:val="00117538"/>
    <w:rsid w:val="001440E7"/>
    <w:rsid w:val="00160AE8"/>
    <w:rsid w:val="001A4520"/>
    <w:rsid w:val="001D5DE3"/>
    <w:rsid w:val="002244F5"/>
    <w:rsid w:val="002355FA"/>
    <w:rsid w:val="002975DA"/>
    <w:rsid w:val="002C3752"/>
    <w:rsid w:val="00307BFA"/>
    <w:rsid w:val="003104EF"/>
    <w:rsid w:val="0035292D"/>
    <w:rsid w:val="003D33F9"/>
    <w:rsid w:val="00453D49"/>
    <w:rsid w:val="0046183F"/>
    <w:rsid w:val="00472EF2"/>
    <w:rsid w:val="004B651F"/>
    <w:rsid w:val="00501C9A"/>
    <w:rsid w:val="00540E3E"/>
    <w:rsid w:val="00554D9E"/>
    <w:rsid w:val="005727D3"/>
    <w:rsid w:val="005C510E"/>
    <w:rsid w:val="005F38DB"/>
    <w:rsid w:val="006F4925"/>
    <w:rsid w:val="00725777"/>
    <w:rsid w:val="007967B2"/>
    <w:rsid w:val="007B352E"/>
    <w:rsid w:val="00833E72"/>
    <w:rsid w:val="008A0535"/>
    <w:rsid w:val="008E199D"/>
    <w:rsid w:val="009440E5"/>
    <w:rsid w:val="00951242"/>
    <w:rsid w:val="009C4388"/>
    <w:rsid w:val="00A332DF"/>
    <w:rsid w:val="00A574CB"/>
    <w:rsid w:val="00A57CB8"/>
    <w:rsid w:val="00A904A5"/>
    <w:rsid w:val="00AB7905"/>
    <w:rsid w:val="00AD2C5D"/>
    <w:rsid w:val="00B3429C"/>
    <w:rsid w:val="00B7004A"/>
    <w:rsid w:val="00BD7BA0"/>
    <w:rsid w:val="00C004AA"/>
    <w:rsid w:val="00C27EC4"/>
    <w:rsid w:val="00C56694"/>
    <w:rsid w:val="00CC0D47"/>
    <w:rsid w:val="00CC3CBF"/>
    <w:rsid w:val="00D861A0"/>
    <w:rsid w:val="00DE7FA6"/>
    <w:rsid w:val="00DF1161"/>
    <w:rsid w:val="00E32EB0"/>
    <w:rsid w:val="00E85D99"/>
    <w:rsid w:val="00F106EF"/>
    <w:rsid w:val="00F858C5"/>
    <w:rsid w:val="00FA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actiondigital.ru/namespaces/system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B06AC6-367E-47FB-AED6-AE136BD1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incut-head-control">
    <w:name w:val="incut-head-control"/>
    <w:basedOn w:val="a0"/>
  </w:style>
  <w:style w:type="character" w:customStyle="1" w:styleId="incut-head-control1">
    <w:name w:val="incut-head-control1"/>
    <w:basedOn w:val="a0"/>
    <w:rPr>
      <w:b/>
      <w:bCs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fill">
    <w:name w:val="fill"/>
    <w:basedOn w:val="a0"/>
  </w:style>
  <w:style w:type="character" w:customStyle="1" w:styleId="sfwc">
    <w:name w:val="sfwc"/>
    <w:basedOn w:val="a0"/>
  </w:style>
  <w:style w:type="character" w:customStyle="1" w:styleId="small">
    <w:name w:val="small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62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2AB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2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10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87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89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valyanovavp</dc:creator>
  <cp:lastModifiedBy>ValyanovaVP</cp:lastModifiedBy>
  <cp:revision>26</cp:revision>
  <cp:lastPrinted>2020-08-17T11:13:00Z</cp:lastPrinted>
  <dcterms:created xsi:type="dcterms:W3CDTF">2015-05-19T05:07:00Z</dcterms:created>
  <dcterms:modified xsi:type="dcterms:W3CDTF">2020-08-17T11:20:00Z</dcterms:modified>
</cp:coreProperties>
</file>